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bookmarkStart w:id="0" w:name="_GoBack"/>
      <w:bookmarkEnd w:id="0"/>
    </w:p>
    <w:p>
      <w:pPr>
        <w:rPr>
          <w:rFonts w:hint="eastAsia" w:ascii="黑体" w:hAnsi="黑体" w:eastAsia="黑体" w:cs="黑体"/>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民族文化宫博物馆2023年度工作计划</w:t>
      </w:r>
    </w:p>
    <w:p>
      <w:pPr>
        <w:jc w:val="both"/>
        <w:rPr>
          <w:rFonts w:ascii="黑体" w:hAnsi="黑体" w:eastAsia="黑体" w:cs="Times New Roman"/>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2023年，博物馆将深入学习贯彻党的二十大会议精神，贯彻落实习近平总书记关于加强和改进民族工作的重要思想，贯彻落实潘岳同志调研讲话精神，在宫党委的领导下，牢牢把握新时代民族工作的历史方位，紧扣增进共同性方向，宣传好党的民族工作大政方针，深入挖掘阐释好馆藏文物古籍中蕴含的各民族交往交流交融内容，把核心任务转到铸牢中华民族共同体意识、加强中华民族共同体建设上来,以更贴近时代、贴近受众的方式，对内对外讲好中华民族共同体故事。围绕铸牢中华民族共同体意识这条工作主线开展各项业务，为推进构筑中华民族共有精神家园、加强中华民族共同体建设作出新的更大的贡献。现就博物馆2023年业务工作基本思路和重点工作安排提出如下意见。</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一、继续做好党建工作</w:t>
      </w:r>
    </w:p>
    <w:p>
      <w:pPr>
        <w:ind w:firstLine="640" w:firstLineChars="200"/>
        <w:rPr>
          <w:rFonts w:ascii="仿宋_GB2312" w:hAnsi="黑体" w:eastAsia="仿宋_GB2312" w:cs="黑体"/>
          <w:sz w:val="28"/>
          <w:szCs w:val="32"/>
        </w:rPr>
      </w:pPr>
      <w:r>
        <w:rPr>
          <w:rFonts w:hint="eastAsia" w:ascii="仿宋" w:hAnsi="仿宋" w:eastAsia="仿宋" w:cs="仿宋"/>
          <w:sz w:val="32"/>
          <w:szCs w:val="32"/>
        </w:rPr>
        <w:t>博物馆党支部要全面落实党建责任和从严治党要求，不断增强支部的党组织政治功能和组织功能，一手抓党员学习教育，一手抓馆藏文物保护利用，在发挥馆藏文物资源优势、积极开展爱国主义和民族团结教育、服务大局的各项工作中，将对党员的理想信念教育贯穿始终，在业务工作中强化党建工作。努力打造一支政治过硬、素质优良的专业队伍。</w:t>
      </w:r>
    </w:p>
    <w:p>
      <w:pPr>
        <w:ind w:firstLine="640" w:firstLineChars="200"/>
        <w:rPr>
          <w:rFonts w:ascii="黑体" w:hAnsi="黑体" w:eastAsia="黑体" w:cs="黑体"/>
          <w:sz w:val="32"/>
          <w:szCs w:val="32"/>
        </w:rPr>
      </w:pPr>
      <w:r>
        <w:rPr>
          <w:rFonts w:hint="eastAsia" w:ascii="黑体" w:hAnsi="黑体" w:eastAsia="黑体" w:cs="黑体"/>
          <w:sz w:val="32"/>
          <w:szCs w:val="32"/>
        </w:rPr>
        <w:t>二、继续做好展览工作</w:t>
      </w:r>
    </w:p>
    <w:p>
      <w:pPr>
        <w:ind w:firstLine="640" w:firstLineChars="200"/>
        <w:rPr>
          <w:rFonts w:ascii="仿宋" w:hAnsi="仿宋" w:eastAsia="仿宋" w:cs="仿宋"/>
          <w:sz w:val="32"/>
          <w:szCs w:val="32"/>
        </w:rPr>
      </w:pPr>
      <w:r>
        <w:rPr>
          <w:rFonts w:hint="eastAsia" w:ascii="仿宋" w:hAnsi="仿宋" w:eastAsia="仿宋" w:cs="仿宋"/>
          <w:sz w:val="32"/>
          <w:szCs w:val="32"/>
        </w:rPr>
        <w:t>（一）全力办好“爱我中华——国家民委铸牢中华民族共同体意识文物古籍展”，继续办好“铸牢中华民族共同体意识系列展”，通过丰富的展览内容，精美的文物古籍，讲好“四个共同”“四个与共”和铸牢中华民族共同体意识的故事，充分发挥好全国民族团结进步教育基地和北京市铸牢中华民族共同体意识实践教育基地的作用。</w:t>
      </w:r>
    </w:p>
    <w:p>
      <w:pPr>
        <w:ind w:firstLine="640" w:firstLineChars="200"/>
        <w:rPr>
          <w:rFonts w:ascii="仿宋" w:hAnsi="仿宋" w:eastAsia="仿宋" w:cs="仿宋"/>
          <w:sz w:val="32"/>
          <w:szCs w:val="32"/>
        </w:rPr>
      </w:pPr>
      <w:r>
        <w:rPr>
          <w:rFonts w:hint="eastAsia" w:ascii="仿宋" w:hAnsi="仿宋" w:eastAsia="仿宋" w:cs="仿宋"/>
          <w:sz w:val="32"/>
          <w:szCs w:val="32"/>
        </w:rPr>
        <w:t>（二）要继续推进</w:t>
      </w:r>
      <w:r>
        <w:rPr>
          <w:rFonts w:hint="eastAsia" w:ascii="仿宋" w:hAnsi="仿宋" w:eastAsia="仿宋" w:cs="仿宋"/>
          <w:sz w:val="32"/>
          <w:szCs w:val="32"/>
          <w:lang w:val="en-US" w:eastAsia="zh-CN"/>
        </w:rPr>
        <w:t>与民族和民族地区博物馆的交流合作，</w:t>
      </w:r>
      <w:r>
        <w:rPr>
          <w:rFonts w:hint="eastAsia" w:ascii="仿宋" w:hAnsi="仿宋" w:eastAsia="仿宋" w:cs="仿宋"/>
          <w:sz w:val="32"/>
          <w:szCs w:val="32"/>
        </w:rPr>
        <w:t>继续争取推出一系列有特色、有影响力的民族交融展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特色展</w:t>
      </w:r>
      <w:r>
        <w:rPr>
          <w:rFonts w:hint="eastAsia" w:ascii="仿宋" w:hAnsi="仿宋" w:eastAsia="仿宋" w:cs="仿宋"/>
          <w:sz w:val="32"/>
          <w:szCs w:val="32"/>
        </w:rPr>
        <w:t>。充分利用丰富的馆藏革命文物和文化资源，在“铸牢中华民族共同体意识系列展”基础上，继续以“铸牢中华民族共同体意识”和“各民族交往交流交融”为主题深入挖掘馆藏资源策划推出展览，围绕主线积极与各博物馆开展展览交流，推动铸牢中华民族共同体意识宣传教育工作不断创新发展、不断广泛深入。</w:t>
      </w:r>
    </w:p>
    <w:p>
      <w:pPr>
        <w:ind w:firstLine="640" w:firstLineChars="200"/>
        <w:rPr>
          <w:rFonts w:ascii="黑体" w:hAnsi="黑体" w:eastAsia="黑体" w:cs="黑体"/>
          <w:sz w:val="32"/>
          <w:szCs w:val="32"/>
        </w:rPr>
      </w:pPr>
      <w:r>
        <w:rPr>
          <w:rFonts w:hint="eastAsia" w:ascii="黑体" w:hAnsi="黑体" w:eastAsia="黑体" w:cs="黑体"/>
          <w:sz w:val="32"/>
          <w:szCs w:val="32"/>
        </w:rPr>
        <w:t>三、继续做好科研工作</w:t>
      </w:r>
    </w:p>
    <w:p>
      <w:pPr>
        <w:ind w:firstLine="640" w:firstLineChars="200"/>
        <w:rPr>
          <w:rFonts w:ascii="仿宋" w:hAnsi="仿宋" w:eastAsia="仿宋" w:cs="仿宋"/>
          <w:sz w:val="32"/>
          <w:szCs w:val="32"/>
        </w:rPr>
      </w:pPr>
      <w:r>
        <w:rPr>
          <w:rFonts w:hint="eastAsia" w:ascii="仿宋" w:hAnsi="仿宋" w:eastAsia="仿宋" w:cs="仿宋"/>
          <w:sz w:val="32"/>
          <w:szCs w:val="32"/>
        </w:rPr>
        <w:t>（一）全力做好馆藏“融合性”“共同性”文物清单的梳理工作，加强挖掘阐释馆藏文物蕴含的“三交”历史内涵和“四个共同”研究，积极谋划、申报以文物诠释铸牢中华民族共同体意识相关课题项目。</w:t>
      </w:r>
    </w:p>
    <w:p>
      <w:pPr>
        <w:ind w:firstLine="640" w:firstLineChars="200"/>
        <w:rPr>
          <w:rFonts w:ascii="仿宋" w:hAnsi="仿宋" w:eastAsia="仿宋" w:cs="仿宋"/>
          <w:sz w:val="32"/>
          <w:szCs w:val="32"/>
        </w:rPr>
      </w:pPr>
      <w:r>
        <w:rPr>
          <w:rFonts w:hint="eastAsia" w:ascii="仿宋" w:hAnsi="仿宋" w:eastAsia="仿宋" w:cs="仿宋"/>
          <w:sz w:val="32"/>
          <w:szCs w:val="32"/>
        </w:rPr>
        <w:t>（二）继续推进2023年度“民族文化宫博物馆藏品鉴定定级项目”，做好藏品基本信息资料整理、初步审核、定级等工作，为做好民族外宣工作，“</w:t>
      </w:r>
      <w:r>
        <w:rPr>
          <w:rFonts w:hint="eastAsia" w:ascii="仿宋" w:hAnsi="仿宋" w:eastAsia="仿宋" w:cs="仿宋"/>
          <w:sz w:val="32"/>
          <w:szCs w:val="32"/>
          <w:lang w:val="en-US" w:eastAsia="zh-CN"/>
        </w:rPr>
        <w:t>共同性</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融合性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文物研究</w:t>
      </w:r>
      <w:r>
        <w:rPr>
          <w:rFonts w:hint="eastAsia" w:ascii="仿宋" w:hAnsi="仿宋" w:eastAsia="仿宋" w:cs="仿宋"/>
          <w:sz w:val="32"/>
          <w:szCs w:val="32"/>
        </w:rPr>
        <w:t>等相关工作，提供相关支持。</w:t>
      </w:r>
    </w:p>
    <w:p>
      <w:pPr>
        <w:ind w:firstLine="640" w:firstLineChars="200"/>
        <w:rPr>
          <w:rFonts w:ascii="仿宋" w:hAnsi="仿宋" w:eastAsia="仿宋" w:cs="仿宋"/>
          <w:sz w:val="32"/>
          <w:szCs w:val="32"/>
        </w:rPr>
      </w:pPr>
      <w:r>
        <w:rPr>
          <w:rFonts w:hint="eastAsia" w:ascii="仿宋" w:hAnsi="仿宋" w:eastAsia="仿宋" w:cs="仿宋"/>
          <w:sz w:val="32"/>
          <w:szCs w:val="32"/>
        </w:rPr>
        <w:t>（三）做好《让文物说话：以馆藏文物诠释铸牢中华民族共同体意识》（第二辑）、《中国服饰文化集成·阿昌族卷》、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馆藏</w:t>
      </w:r>
      <w:r>
        <w:rPr>
          <w:rFonts w:hint="eastAsia" w:ascii="仿宋" w:hAnsi="仿宋" w:eastAsia="仿宋" w:cs="仿宋"/>
          <w:sz w:val="32"/>
          <w:szCs w:val="32"/>
        </w:rPr>
        <w:t>“</w:t>
      </w:r>
      <w:r>
        <w:rPr>
          <w:rFonts w:hint="eastAsia" w:ascii="仿宋" w:hAnsi="仿宋" w:eastAsia="仿宋" w:cs="仿宋"/>
          <w:sz w:val="32"/>
          <w:szCs w:val="32"/>
          <w:lang w:val="en-US" w:eastAsia="zh-CN"/>
        </w:rPr>
        <w:t>共同性</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融合性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文物研究文集</w:t>
      </w:r>
      <w:r>
        <w:rPr>
          <w:rFonts w:hint="eastAsia" w:ascii="仿宋" w:hAnsi="仿宋" w:eastAsia="仿宋" w:cs="仿宋"/>
          <w:sz w:val="32"/>
          <w:szCs w:val="32"/>
          <w:lang w:eastAsia="zh-CN"/>
        </w:rPr>
        <w:t>》、</w:t>
      </w:r>
      <w:r>
        <w:rPr>
          <w:rFonts w:hint="eastAsia" w:ascii="仿宋" w:hAnsi="仿宋" w:eastAsia="仿宋" w:cs="仿宋"/>
          <w:sz w:val="32"/>
          <w:szCs w:val="32"/>
        </w:rPr>
        <w:t>《民族文化宫博物馆纪念文集》、《中国民族文博》（第九辑）等图书的编撰、出版工作。</w:t>
      </w:r>
    </w:p>
    <w:p>
      <w:pPr>
        <w:ind w:firstLine="640" w:firstLineChars="200"/>
        <w:rPr>
          <w:rFonts w:ascii="仿宋" w:hAnsi="仿宋" w:eastAsia="仿宋" w:cs="仿宋"/>
          <w:sz w:val="32"/>
          <w:szCs w:val="32"/>
        </w:rPr>
      </w:pPr>
      <w:r>
        <w:rPr>
          <w:rFonts w:hint="eastAsia" w:ascii="仿宋" w:hAnsi="仿宋" w:eastAsia="仿宋" w:cs="仿宋"/>
          <w:sz w:val="32"/>
          <w:szCs w:val="32"/>
        </w:rPr>
        <w:t>（四）推进“民族文化宫博物馆馆藏革命文物数字化保护利用项目”的落地工作。积极</w:t>
      </w:r>
      <w:r>
        <w:rPr>
          <w:rFonts w:hint="eastAsia" w:ascii="仿宋" w:hAnsi="仿宋" w:eastAsia="仿宋" w:cs="仿宋"/>
          <w:sz w:val="32"/>
          <w:szCs w:val="32"/>
          <w:lang w:val="en-US" w:eastAsia="zh-CN"/>
        </w:rPr>
        <w:t>推广展览交流、联合办展</w:t>
      </w:r>
      <w:r>
        <w:rPr>
          <w:rFonts w:hint="eastAsia" w:ascii="仿宋" w:hAnsi="仿宋" w:eastAsia="仿宋" w:cs="仿宋"/>
          <w:sz w:val="32"/>
          <w:szCs w:val="32"/>
        </w:rPr>
        <w:t>等工作，延伸民族文化宫博物馆藏革命文物的开发利用空间。</w:t>
      </w:r>
    </w:p>
    <w:p>
      <w:pPr>
        <w:widowControl w:val="0"/>
        <w:ind w:firstLine="640" w:firstLineChars="200"/>
        <w:jc w:val="both"/>
        <w:rPr>
          <w:rFonts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四、继续做好宣传教育工作</w:t>
      </w:r>
    </w:p>
    <w:p>
      <w:pPr>
        <w:ind w:firstLine="640" w:firstLineChars="200"/>
        <w:rPr>
          <w:rFonts w:ascii="黑体" w:hAnsi="黑体" w:eastAsia="黑体" w:cs="黑体"/>
          <w:sz w:val="28"/>
          <w:szCs w:val="32"/>
        </w:rPr>
      </w:pPr>
      <w:r>
        <w:rPr>
          <w:rFonts w:hint="eastAsia" w:ascii="仿宋" w:hAnsi="仿宋" w:eastAsia="仿宋" w:cs="仿宋"/>
          <w:sz w:val="32"/>
          <w:szCs w:val="32"/>
        </w:rPr>
        <w:t>一是不断完善讲解团队建设，进一步做好基本陈列的讲解接待工作，提高讲解质量。二是继续与西单小学、北京市海淀区中小学综合实践教育中心等相关学校联合研发系列专项课程，开展博物馆课程进校园和走进博物馆等专题活动。三是继续发挥民族文化宫博物馆宣传教育固有品牌效应，组织举办“红石榴杯”儿童创意作品征集等活动，将铸牢中华民族共同体意识的种子播种到青少年心中。四是积极开展对外联络，与行业、社会各界合作，利用互联网公共平台，通过短视频展示“三交”主题文物，不断扩大宣传。</w:t>
      </w:r>
    </w:p>
    <w:p>
      <w:pPr>
        <w:ind w:firstLine="640" w:firstLineChars="200"/>
        <w:rPr>
          <w:rFonts w:ascii="黑体" w:hAnsi="黑体" w:eastAsia="黑体" w:cs="黑体"/>
          <w:sz w:val="32"/>
          <w:szCs w:val="32"/>
        </w:rPr>
      </w:pPr>
      <w:r>
        <w:rPr>
          <w:rFonts w:hint="eastAsia" w:ascii="黑体" w:hAnsi="黑体" w:eastAsia="黑体" w:cs="黑体"/>
          <w:sz w:val="32"/>
          <w:szCs w:val="32"/>
        </w:rPr>
        <w:t>五、继续做好文创工作</w:t>
      </w:r>
    </w:p>
    <w:p>
      <w:pPr>
        <w:ind w:firstLine="640" w:firstLineChars="200"/>
        <w:rPr>
          <w:rFonts w:ascii="仿宋_GB2312" w:hAnsi="仿宋_GB2312" w:eastAsia="仿宋_GB2312" w:cs="仿宋_GB2312"/>
          <w:sz w:val="28"/>
          <w:szCs w:val="32"/>
        </w:rPr>
      </w:pPr>
      <w:r>
        <w:rPr>
          <w:rFonts w:hint="eastAsia" w:ascii="仿宋" w:hAnsi="仿宋" w:eastAsia="仿宋" w:cs="仿宋"/>
          <w:sz w:val="32"/>
          <w:szCs w:val="32"/>
        </w:rPr>
        <w:t>一是进一步完善已研发的文创产品，如改进包装、配件等，提升产品的整体形象和质量。二是争取推动文物研究成果转化，配合“融合性”“共同性”展览主题设计开发一系列有内涵、有创意的文创产品。三是加强博物馆文创产品的展示宣传工作，以文创产品为载体，加大民族文化宫和博物馆的宣传力度以及社会知名度。</w:t>
      </w:r>
    </w:p>
    <w:p>
      <w:pPr>
        <w:ind w:firstLine="640" w:firstLineChars="200"/>
        <w:rPr>
          <w:rFonts w:ascii="黑体" w:hAnsi="黑体" w:eastAsia="黑体" w:cs="黑体"/>
          <w:sz w:val="32"/>
          <w:szCs w:val="32"/>
        </w:rPr>
      </w:pPr>
      <w:r>
        <w:rPr>
          <w:rFonts w:hint="eastAsia" w:ascii="黑体" w:hAnsi="黑体" w:eastAsia="黑体" w:cs="黑体"/>
          <w:sz w:val="32"/>
          <w:szCs w:val="32"/>
        </w:rPr>
        <w:t>六、继续做好专业委员会工作</w:t>
      </w:r>
    </w:p>
    <w:p>
      <w:pPr>
        <w:ind w:firstLine="640" w:firstLineChars="200"/>
        <w:rPr>
          <w:rFonts w:ascii="楷体_GB2312" w:hAnsi="黑体" w:eastAsia="仿宋_GB2312" w:cs="Times New Roman"/>
          <w:sz w:val="28"/>
          <w:szCs w:val="32"/>
        </w:rPr>
      </w:pPr>
      <w:r>
        <w:rPr>
          <w:rFonts w:hint="eastAsia" w:ascii="仿宋" w:hAnsi="仿宋" w:eastAsia="仿宋" w:cs="仿宋"/>
          <w:sz w:val="32"/>
          <w:szCs w:val="32"/>
        </w:rPr>
        <w:t>充分利用中国博物馆协会民族博物馆专业委员会、北京市博物馆学会非遗专业委员会平台，举办好一年一度的“民族与民族地区博物馆馆长笔谈”“中国博物馆协会民族博物馆专业委员会青年学术研讨会”和“文化和自然遗产日”专题活动等。加强与国内外特别是与文物、博物馆界、民族文化界等方面的合作，通过与民族和民族地区博物馆合作举办研讨会、展览等形式，推动铸牢中华民族共同体意识主线工作不断向民族地区扩展延伸。</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Times New Roman"/>
          <w:sz w:val="32"/>
          <w:szCs w:val="32"/>
        </w:rPr>
        <w:t>七、努力完成好宫党委、宫领导交办的其他各项工作任务。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00000001" w:usb1="08000000" w:usb2="00000000" w:usb3="00000000" w:csb0="00040000" w:csb1="00000000"/>
  </w:font>
  <w:font w:name="仿宋">
    <w:altName w:val="方正仿宋_GBK"/>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FB34D0"/>
    <w:rsid w:val="66FB34D0"/>
    <w:rsid w:val="BACDCF64"/>
    <w:rsid w:val="BFFB9FED"/>
    <w:rsid w:val="DFF2DD60"/>
    <w:rsid w:val="F7BFA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Office_6.5.1.8687_F1E327BC-269C-435d-A152-05C5408002CA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2024-02-27T05:16:00Z</dcterms:created>
  <dc:creator>王雨夙</dc:creator>
  <cp:lastModifiedBy>王雨夙</cp:lastModifiedBy>
  <dcterms:modified xsi:type="dcterms:W3CDTF">2024-02-26T17:56:06Z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D3D88FA8FB84D9613820DC65B78E4315_43</vt:lpwstr>
  </property>
</Properties>
</file>